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821C"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2A3C3DEC"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42040BA"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4460100A"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34541BC3"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19B9D04C"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0878BFE4"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1B663DDC" w14:textId="77777777" w:rsidR="00371E87" w:rsidRPr="001C0CEE" w:rsidRDefault="00371E87" w:rsidP="001C0CEE">
      <w:pPr>
        <w:spacing w:after="0" w:line="240" w:lineRule="auto"/>
        <w:jc w:val="both"/>
        <w:rPr>
          <w:rFonts w:ascii="Times New Roman" w:hAnsi="Times New Roman"/>
          <w:sz w:val="24"/>
          <w:szCs w:val="24"/>
        </w:rPr>
      </w:pPr>
    </w:p>
    <w:p w14:paraId="3C5FE4F5"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45DF6225" w14:textId="77777777" w:rsidR="00371E87" w:rsidRPr="00CC1C1F" w:rsidRDefault="00CC1C1F" w:rsidP="00CC1C1F">
      <w:pPr>
        <w:spacing w:after="0" w:line="240" w:lineRule="auto"/>
        <w:jc w:val="both"/>
        <w:rPr>
          <w:rFonts w:ascii="Times New Roman" w:hAnsi="Times New Roman" w:cs="Calibri"/>
        </w:rPr>
      </w:pPr>
      <w:r w:rsidRPr="00CC1C1F">
        <w:rPr>
          <w:rFonts w:ascii="Times New Roman" w:hAnsi="Times New Roman" w:cs="Calibri"/>
          <w:bdr w:val="none" w:sz="0" w:space="0" w:color="auto" w:frame="1"/>
        </w:rPr>
        <w:t>Оброблені фрукти та овочі (ДК 021:2015 «Єдиний закупівельний словник» – 15330000-0 Оброблені фрукти та овочі)</w:t>
      </w:r>
    </w:p>
    <w:p w14:paraId="25C508CC"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028BCD4D" w14:textId="77777777" w:rsidR="00E67ED7" w:rsidRPr="00564369" w:rsidRDefault="00E67ED7" w:rsidP="00E67ED7">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019FAC86" w14:textId="2FDB353A"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F56902" w:rsidRPr="00F56902">
        <w:rPr>
          <w:rFonts w:ascii="Arial" w:hAnsi="Arial" w:cs="Arial"/>
          <w:color w:val="333333"/>
          <w:sz w:val="20"/>
          <w:szCs w:val="20"/>
          <w:shd w:val="clear" w:color="auto" w:fill="FFFFFF"/>
        </w:rPr>
        <w:t>UA-2025-08-20-006022-a</w:t>
      </w:r>
    </w:p>
    <w:p w14:paraId="65AA41C1"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4FA98858"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35E0673E" w14:textId="77777777" w:rsidR="00371E87" w:rsidRDefault="00371E87" w:rsidP="001C0CEE">
      <w:pPr>
        <w:pStyle w:val="a5"/>
        <w:spacing w:before="0" w:beforeAutospacing="0" w:after="0" w:afterAutospacing="0"/>
        <w:jc w:val="both"/>
        <w:rPr>
          <w:color w:val="000000"/>
        </w:rPr>
      </w:pPr>
    </w:p>
    <w:p w14:paraId="7CE5961A"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0EBC68D2" w14:textId="77777777" w:rsidR="00CC1C1F" w:rsidRDefault="00CC1C1F" w:rsidP="00B5428F">
      <w:pPr>
        <w:spacing w:after="0" w:line="240" w:lineRule="auto"/>
        <w:ind w:right="127"/>
        <w:jc w:val="both"/>
        <w:textAlignment w:val="baseline"/>
        <w:rPr>
          <w:rFonts w:ascii="Times New Roman" w:hAnsi="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3"/>
        <w:gridCol w:w="799"/>
        <w:gridCol w:w="992"/>
        <w:gridCol w:w="6095"/>
      </w:tblGrid>
      <w:tr w:rsidR="00CC1C1F" w:rsidRPr="00A4133C" w14:paraId="1BE2FA03" w14:textId="77777777" w:rsidTr="00B16DA0">
        <w:tc>
          <w:tcPr>
            <w:tcW w:w="1753" w:type="dxa"/>
          </w:tcPr>
          <w:p w14:paraId="6D0E000D" w14:textId="77777777" w:rsidR="00CC1C1F" w:rsidRPr="00A4133C" w:rsidRDefault="00CC1C1F" w:rsidP="00B16DA0">
            <w:pPr>
              <w:pStyle w:val="a8"/>
              <w:jc w:val="center"/>
              <w:rPr>
                <w:rFonts w:ascii="Times New Roman" w:hAnsi="Times New Roman"/>
              </w:rPr>
            </w:pPr>
            <w:r w:rsidRPr="00A4133C">
              <w:rPr>
                <w:rFonts w:ascii="Times New Roman" w:hAnsi="Times New Roman"/>
              </w:rPr>
              <w:t>Найменування товару</w:t>
            </w:r>
          </w:p>
        </w:tc>
        <w:tc>
          <w:tcPr>
            <w:tcW w:w="799" w:type="dxa"/>
            <w:vAlign w:val="center"/>
          </w:tcPr>
          <w:p w14:paraId="4D24E2AA" w14:textId="77777777" w:rsidR="00CC1C1F" w:rsidRPr="00A4133C" w:rsidRDefault="00CC1C1F" w:rsidP="00B16DA0">
            <w:pPr>
              <w:pStyle w:val="a8"/>
              <w:jc w:val="center"/>
              <w:rPr>
                <w:rFonts w:ascii="Times New Roman" w:hAnsi="Times New Roman"/>
              </w:rPr>
            </w:pPr>
            <w:r w:rsidRPr="00A4133C">
              <w:rPr>
                <w:rFonts w:ascii="Times New Roman" w:hAnsi="Times New Roman"/>
              </w:rPr>
              <w:t>Одиниця виміру</w:t>
            </w:r>
          </w:p>
        </w:tc>
        <w:tc>
          <w:tcPr>
            <w:tcW w:w="992" w:type="dxa"/>
            <w:vAlign w:val="center"/>
          </w:tcPr>
          <w:p w14:paraId="1B187BFC" w14:textId="77777777" w:rsidR="00CC1C1F" w:rsidRPr="00A4133C" w:rsidRDefault="00CC1C1F" w:rsidP="00B16DA0">
            <w:pPr>
              <w:pStyle w:val="a8"/>
              <w:jc w:val="center"/>
              <w:rPr>
                <w:rFonts w:ascii="Times New Roman" w:hAnsi="Times New Roman"/>
              </w:rPr>
            </w:pPr>
            <w:r w:rsidRPr="00A4133C">
              <w:rPr>
                <w:rFonts w:ascii="Times New Roman" w:hAnsi="Times New Roman"/>
              </w:rPr>
              <w:t>Кількість</w:t>
            </w:r>
          </w:p>
        </w:tc>
        <w:tc>
          <w:tcPr>
            <w:tcW w:w="6095" w:type="dxa"/>
            <w:vAlign w:val="center"/>
          </w:tcPr>
          <w:p w14:paraId="15593F6D" w14:textId="77777777" w:rsidR="00CC1C1F" w:rsidRPr="00A4133C" w:rsidRDefault="00CC1C1F" w:rsidP="00B16DA0">
            <w:pPr>
              <w:suppressAutoHyphens/>
              <w:spacing w:after="0" w:line="240" w:lineRule="auto"/>
              <w:jc w:val="center"/>
              <w:rPr>
                <w:rFonts w:ascii="Times New Roman" w:hAnsi="Times New Roman"/>
              </w:rPr>
            </w:pPr>
            <w:r w:rsidRPr="00A4133C">
              <w:rPr>
                <w:rFonts w:ascii="Times New Roman" w:hAnsi="Times New Roman"/>
              </w:rPr>
              <w:t>Технічні, якісні характеристики товару</w:t>
            </w:r>
          </w:p>
        </w:tc>
      </w:tr>
      <w:tr w:rsidR="00CC1C1F" w:rsidRPr="00A4133C" w14:paraId="27B8E996" w14:textId="77777777" w:rsidTr="00B16DA0">
        <w:trPr>
          <w:trHeight w:val="404"/>
        </w:trPr>
        <w:tc>
          <w:tcPr>
            <w:tcW w:w="1753" w:type="dxa"/>
          </w:tcPr>
          <w:p w14:paraId="7F0A7307" w14:textId="77777777" w:rsidR="00CC1C1F" w:rsidRPr="00A4133C" w:rsidRDefault="00CC1C1F"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4133C">
              <w:rPr>
                <w:rFonts w:ascii="Times New Roman" w:hAnsi="Times New Roman"/>
                <w:sz w:val="24"/>
                <w:szCs w:val="24"/>
              </w:rPr>
              <w:t>Томатна паста</w:t>
            </w:r>
          </w:p>
        </w:tc>
        <w:tc>
          <w:tcPr>
            <w:tcW w:w="799" w:type="dxa"/>
          </w:tcPr>
          <w:p w14:paraId="4EEBE308" w14:textId="77777777" w:rsidR="00CC1C1F" w:rsidRPr="00A4133C" w:rsidRDefault="00CC1C1F" w:rsidP="00B16DA0">
            <w:pPr>
              <w:pStyle w:val="a8"/>
              <w:rPr>
                <w:rFonts w:ascii="Times New Roman" w:hAnsi="Times New Roman"/>
                <w:bCs/>
              </w:rPr>
            </w:pPr>
            <w:r w:rsidRPr="00A4133C">
              <w:rPr>
                <w:rFonts w:ascii="Times New Roman" w:hAnsi="Times New Roman"/>
                <w:bCs/>
              </w:rPr>
              <w:t>кг</w:t>
            </w:r>
          </w:p>
        </w:tc>
        <w:tc>
          <w:tcPr>
            <w:tcW w:w="992" w:type="dxa"/>
          </w:tcPr>
          <w:p w14:paraId="4A717DC0" w14:textId="105B4A77" w:rsidR="00CC1C1F" w:rsidRPr="00A4133C" w:rsidRDefault="00F56902"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210</w:t>
            </w:r>
          </w:p>
        </w:tc>
        <w:tc>
          <w:tcPr>
            <w:tcW w:w="6095" w:type="dxa"/>
            <w:vAlign w:val="center"/>
          </w:tcPr>
          <w:p w14:paraId="7EF21267" w14:textId="77777777" w:rsidR="00CC1C1F" w:rsidRPr="00A4133C" w:rsidRDefault="00CC1C1F" w:rsidP="00B16DA0">
            <w:pPr>
              <w:pStyle w:val="a5"/>
              <w:rPr>
                <w:sz w:val="22"/>
                <w:szCs w:val="22"/>
              </w:rPr>
            </w:pPr>
            <w:r w:rsidRPr="00A4133C">
              <w:rPr>
                <w:color w:val="000000"/>
                <w:sz w:val="22"/>
                <w:szCs w:val="22"/>
              </w:rPr>
              <w:t xml:space="preserve">Відповідність вимогам ДСТУ 5081:2008 «Продукти томатні концентровані. Загальні технічні умови», іншим нормативним документам щодо показників якості та безпеки харчових продуктів, упаковки, маркування, транспортування, зберігання. Не повинна містити: - ароматизаторів штучних або ідентичних натуральним; - консервантів; - стабілізаторів консистенції, загусників. Виготовлена зі стиглих томатів шляхом їх розроблення, підігріву, протирання та уварювання з сіллю або без неї до визначеного змісту сухих речовин. Зовнішній вигляд та консистенція – однорідна концентрована маса, мажуча консистенція, без темних включень, залишків шкірки, насіння та інших грубих частинок плодів. Колір – червоний, оранжево-червоний або темно-червоний, рівномірний за всією масою. Смак та запах – властиві концентрованої томатної масі, без гіркоти, пригару та інших сторонніх присмаку та запаху. </w:t>
            </w:r>
          </w:p>
        </w:tc>
      </w:tr>
      <w:tr w:rsidR="00CC1C1F" w:rsidRPr="00A4133C" w14:paraId="0522BAC0" w14:textId="77777777" w:rsidTr="00B16DA0">
        <w:trPr>
          <w:trHeight w:val="424"/>
        </w:trPr>
        <w:tc>
          <w:tcPr>
            <w:tcW w:w="1753" w:type="dxa"/>
          </w:tcPr>
          <w:p w14:paraId="7BE5F62E" w14:textId="5CCC763F" w:rsidR="00CC1C1F" w:rsidRPr="00A4133C" w:rsidRDefault="00CC1C1F"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4133C">
              <w:rPr>
                <w:rFonts w:ascii="Times New Roman" w:hAnsi="Times New Roman"/>
                <w:sz w:val="24"/>
                <w:szCs w:val="24"/>
              </w:rPr>
              <w:t xml:space="preserve">Зелений горошок </w:t>
            </w:r>
            <w:r w:rsidR="00F56902">
              <w:rPr>
                <w:rFonts w:ascii="Times New Roman" w:hAnsi="Times New Roman"/>
                <w:sz w:val="24"/>
                <w:szCs w:val="24"/>
              </w:rPr>
              <w:t>морожений</w:t>
            </w:r>
          </w:p>
        </w:tc>
        <w:tc>
          <w:tcPr>
            <w:tcW w:w="799" w:type="dxa"/>
          </w:tcPr>
          <w:p w14:paraId="402248FC" w14:textId="77777777" w:rsidR="00CC1C1F" w:rsidRPr="00A4133C" w:rsidRDefault="00CC1C1F" w:rsidP="00B16DA0">
            <w:pPr>
              <w:pStyle w:val="a8"/>
              <w:rPr>
                <w:rFonts w:ascii="Times New Roman" w:hAnsi="Times New Roman"/>
                <w:bCs/>
              </w:rPr>
            </w:pPr>
            <w:r w:rsidRPr="00A4133C">
              <w:rPr>
                <w:rFonts w:ascii="Times New Roman" w:hAnsi="Times New Roman"/>
                <w:bCs/>
              </w:rPr>
              <w:t>кг</w:t>
            </w:r>
          </w:p>
        </w:tc>
        <w:tc>
          <w:tcPr>
            <w:tcW w:w="992" w:type="dxa"/>
          </w:tcPr>
          <w:p w14:paraId="7E56B233" w14:textId="39B4AB96" w:rsidR="00CC1C1F" w:rsidRPr="00A4133C" w:rsidRDefault="00F56902"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160</w:t>
            </w:r>
          </w:p>
        </w:tc>
        <w:tc>
          <w:tcPr>
            <w:tcW w:w="6095" w:type="dxa"/>
            <w:vAlign w:val="center"/>
          </w:tcPr>
          <w:p w14:paraId="5EFF59BE" w14:textId="651878CC" w:rsidR="00CC1C1F" w:rsidRPr="00A4133C" w:rsidRDefault="008005DC" w:rsidP="00B16DA0">
            <w:pPr>
              <w:spacing w:before="100" w:beforeAutospacing="1" w:after="100" w:afterAutospacing="1" w:line="240" w:lineRule="auto"/>
              <w:jc w:val="both"/>
              <w:rPr>
                <w:rFonts w:ascii="Times New Roman" w:hAnsi="Times New Roman"/>
              </w:rPr>
            </w:pPr>
            <w:r w:rsidRPr="008005DC">
              <w:rPr>
                <w:rFonts w:ascii="Times New Roman" w:hAnsi="Times New Roman"/>
              </w:rPr>
              <w:t>Горошок зелений заморожений – повинен бути стиглий, цілий, чистий, без сторонніх домішок. Даний продукт повинен відповідати вимогам закону України «Про основні принципи та вимоги до безпечності та якості харчових продуктів» № 771/97 від 23.12.1997 р., діючим стандартам і нормам, технічним умовам виробника, не містити ГМО з зазначення даної інформації на маркуванні. Без ГМО. Термін придатності складати на момент поставки повинен не менше 80% від загального терміну придатності до споживання.</w:t>
            </w:r>
          </w:p>
        </w:tc>
      </w:tr>
      <w:tr w:rsidR="00CC1C1F" w:rsidRPr="00A4133C" w14:paraId="4DCF4139" w14:textId="77777777" w:rsidTr="00B16DA0">
        <w:trPr>
          <w:trHeight w:val="392"/>
        </w:trPr>
        <w:tc>
          <w:tcPr>
            <w:tcW w:w="1753" w:type="dxa"/>
          </w:tcPr>
          <w:p w14:paraId="1A951DA8" w14:textId="77777777" w:rsidR="00CC1C1F" w:rsidRPr="00A4133C" w:rsidRDefault="00CC1C1F"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4133C">
              <w:rPr>
                <w:rFonts w:ascii="Times New Roman" w:hAnsi="Times New Roman"/>
                <w:sz w:val="24"/>
                <w:szCs w:val="24"/>
              </w:rPr>
              <w:t>Курага</w:t>
            </w:r>
          </w:p>
        </w:tc>
        <w:tc>
          <w:tcPr>
            <w:tcW w:w="799" w:type="dxa"/>
          </w:tcPr>
          <w:p w14:paraId="659F6BC1" w14:textId="77777777" w:rsidR="00CC1C1F" w:rsidRPr="00A4133C" w:rsidRDefault="00CC1C1F" w:rsidP="00B16DA0">
            <w:pPr>
              <w:pStyle w:val="a8"/>
              <w:rPr>
                <w:rFonts w:ascii="Times New Roman" w:hAnsi="Times New Roman"/>
                <w:bCs/>
              </w:rPr>
            </w:pPr>
            <w:r w:rsidRPr="00A4133C">
              <w:rPr>
                <w:rFonts w:ascii="Times New Roman" w:hAnsi="Times New Roman"/>
                <w:bCs/>
              </w:rPr>
              <w:t>кг</w:t>
            </w:r>
          </w:p>
        </w:tc>
        <w:tc>
          <w:tcPr>
            <w:tcW w:w="992" w:type="dxa"/>
          </w:tcPr>
          <w:p w14:paraId="2FF5AE05" w14:textId="52A5F0C1" w:rsidR="00CC1C1F" w:rsidRPr="00A4133C" w:rsidRDefault="00E67ED7"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30</w:t>
            </w:r>
          </w:p>
        </w:tc>
        <w:tc>
          <w:tcPr>
            <w:tcW w:w="6095" w:type="dxa"/>
            <w:vAlign w:val="center"/>
          </w:tcPr>
          <w:p w14:paraId="7F21C6A9" w14:textId="77777777" w:rsidR="00CC1C1F" w:rsidRPr="00A4133C" w:rsidRDefault="00CC1C1F" w:rsidP="00B16DA0">
            <w:pPr>
              <w:suppressAutoHyphens/>
              <w:spacing w:after="0" w:line="240" w:lineRule="auto"/>
              <w:ind w:right="-1"/>
              <w:jc w:val="both"/>
              <w:rPr>
                <w:rFonts w:ascii="Times New Roman" w:hAnsi="Times New Roman"/>
              </w:rPr>
            </w:pPr>
            <w:r w:rsidRPr="00A4133C">
              <w:rPr>
                <w:rFonts w:ascii="Times New Roman" w:hAnsi="Times New Roman"/>
                <w:color w:val="000000"/>
              </w:rPr>
              <w:t>мають бути без зайвих домішок, цвілі та ушкоджень шкідниками, з чистою поверхнею, без слідів плісняви, загнивання, запарювання. Колір - притаманний відповідному виду. Форма та розмір: цілі плоди або кружки (дольки) плодів, неламкі, не пересушені, сухі. Смак і запах: властивий фруктам даного виду без стороннього смаку і запаху. Поставляється у споживчій тарі.</w:t>
            </w:r>
          </w:p>
        </w:tc>
      </w:tr>
      <w:tr w:rsidR="00CC1C1F" w:rsidRPr="00A4133C" w14:paraId="2CA86BDB" w14:textId="77777777" w:rsidTr="00B16DA0">
        <w:trPr>
          <w:trHeight w:val="298"/>
        </w:trPr>
        <w:tc>
          <w:tcPr>
            <w:tcW w:w="1753" w:type="dxa"/>
          </w:tcPr>
          <w:p w14:paraId="2305FD0D" w14:textId="77777777" w:rsidR="00CC1C1F" w:rsidRPr="00A4133C" w:rsidRDefault="00CC1C1F"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4133C">
              <w:rPr>
                <w:rFonts w:ascii="Times New Roman" w:hAnsi="Times New Roman"/>
                <w:sz w:val="24"/>
                <w:szCs w:val="24"/>
              </w:rPr>
              <w:lastRenderedPageBreak/>
              <w:t>Ізюм</w:t>
            </w:r>
          </w:p>
        </w:tc>
        <w:tc>
          <w:tcPr>
            <w:tcW w:w="799" w:type="dxa"/>
          </w:tcPr>
          <w:p w14:paraId="37C9B14B" w14:textId="77777777" w:rsidR="00CC1C1F" w:rsidRPr="00A4133C" w:rsidRDefault="00CC1C1F" w:rsidP="00B16DA0">
            <w:pPr>
              <w:pStyle w:val="a8"/>
              <w:rPr>
                <w:rFonts w:ascii="Times New Roman" w:hAnsi="Times New Roman"/>
                <w:bCs/>
              </w:rPr>
            </w:pPr>
            <w:r w:rsidRPr="00A4133C">
              <w:rPr>
                <w:rFonts w:ascii="Times New Roman" w:hAnsi="Times New Roman"/>
                <w:bCs/>
              </w:rPr>
              <w:t>кг</w:t>
            </w:r>
          </w:p>
        </w:tc>
        <w:tc>
          <w:tcPr>
            <w:tcW w:w="992" w:type="dxa"/>
          </w:tcPr>
          <w:p w14:paraId="4FA34E5B" w14:textId="45DA95A2" w:rsidR="00CC1C1F" w:rsidRPr="00A4133C" w:rsidRDefault="00E67ED7"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75</w:t>
            </w:r>
          </w:p>
        </w:tc>
        <w:tc>
          <w:tcPr>
            <w:tcW w:w="6095" w:type="dxa"/>
            <w:vAlign w:val="center"/>
          </w:tcPr>
          <w:p w14:paraId="4701D72B" w14:textId="77777777" w:rsidR="00CC1C1F" w:rsidRPr="00A4133C" w:rsidRDefault="00CC1C1F" w:rsidP="00B16DA0">
            <w:pPr>
              <w:suppressAutoHyphens/>
              <w:spacing w:after="0" w:line="240" w:lineRule="auto"/>
              <w:ind w:right="-1"/>
              <w:jc w:val="both"/>
              <w:rPr>
                <w:rFonts w:ascii="Times New Roman" w:hAnsi="Times New Roman"/>
              </w:rPr>
            </w:pPr>
            <w:r w:rsidRPr="00A4133C">
              <w:rPr>
                <w:rFonts w:ascii="Times New Roman" w:hAnsi="Times New Roman"/>
                <w:color w:val="000000"/>
              </w:rPr>
              <w:t>мають бути без зайвих домішок, цвілі та ушкоджень шкідниками, з чистою поверхнею, без слідів плісняви, загнивання, запарювання. Колір - притаманний відповідному виду. Форма та розмір: цілі плоди або кружки (дольки) плодів, неламкі, не пересушені, сухі. Смак і запах: властивий фруктам даного виду без стороннього смаку і запаху. Поставляється у споживчій тарі.</w:t>
            </w:r>
          </w:p>
        </w:tc>
      </w:tr>
      <w:tr w:rsidR="00CC1C1F" w:rsidRPr="00A4133C" w14:paraId="57784982" w14:textId="77777777" w:rsidTr="00B16DA0">
        <w:trPr>
          <w:trHeight w:val="298"/>
        </w:trPr>
        <w:tc>
          <w:tcPr>
            <w:tcW w:w="1753" w:type="dxa"/>
          </w:tcPr>
          <w:p w14:paraId="543E853A" w14:textId="77777777" w:rsidR="00CC1C1F" w:rsidRPr="00A4133C" w:rsidRDefault="00CC1C1F"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4133C">
              <w:rPr>
                <w:rFonts w:ascii="Times New Roman" w:hAnsi="Times New Roman"/>
                <w:sz w:val="24"/>
                <w:szCs w:val="24"/>
              </w:rPr>
              <w:t>Сухофрукти</w:t>
            </w:r>
          </w:p>
        </w:tc>
        <w:tc>
          <w:tcPr>
            <w:tcW w:w="799" w:type="dxa"/>
          </w:tcPr>
          <w:p w14:paraId="7D89E5A6" w14:textId="77777777" w:rsidR="00CC1C1F" w:rsidRPr="00A4133C" w:rsidRDefault="00CC1C1F" w:rsidP="00B16DA0">
            <w:pPr>
              <w:pStyle w:val="a8"/>
              <w:rPr>
                <w:rFonts w:ascii="Times New Roman" w:hAnsi="Times New Roman"/>
                <w:bCs/>
              </w:rPr>
            </w:pPr>
            <w:r w:rsidRPr="00A4133C">
              <w:rPr>
                <w:rFonts w:ascii="Times New Roman" w:hAnsi="Times New Roman"/>
                <w:bCs/>
              </w:rPr>
              <w:t>кг</w:t>
            </w:r>
          </w:p>
        </w:tc>
        <w:tc>
          <w:tcPr>
            <w:tcW w:w="992" w:type="dxa"/>
          </w:tcPr>
          <w:p w14:paraId="2E3BFA81" w14:textId="60321615" w:rsidR="00CC1C1F" w:rsidRPr="00A4133C" w:rsidRDefault="00E67ED7"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20</w:t>
            </w:r>
            <w:r w:rsidR="00627806">
              <w:rPr>
                <w:rFonts w:ascii="Times New Roman" w:hAnsi="Times New Roman"/>
              </w:rPr>
              <w:t>0</w:t>
            </w:r>
          </w:p>
        </w:tc>
        <w:tc>
          <w:tcPr>
            <w:tcW w:w="6095" w:type="dxa"/>
            <w:vAlign w:val="center"/>
          </w:tcPr>
          <w:p w14:paraId="4E06019A" w14:textId="77777777" w:rsidR="00CC1C1F" w:rsidRPr="00A4133C" w:rsidRDefault="00CC1C1F" w:rsidP="00B16DA0">
            <w:pPr>
              <w:suppressAutoHyphens/>
              <w:spacing w:after="0" w:line="240" w:lineRule="auto"/>
              <w:ind w:right="-1"/>
              <w:jc w:val="both"/>
              <w:rPr>
                <w:rFonts w:ascii="Times New Roman" w:hAnsi="Times New Roman"/>
              </w:rPr>
            </w:pPr>
            <w:r w:rsidRPr="00A4133C">
              <w:rPr>
                <w:rFonts w:ascii="Times New Roman" w:hAnsi="Times New Roman"/>
                <w:color w:val="000000"/>
              </w:rPr>
              <w:t>Сухофрукти мають бути без зайвих домішок, цвілі та ушкоджень шкідниками, з чистою поверхнею, без слідів плісняви, загнивання, запарювання. Колір - притаманний відповідному виду. Форма та розмір: цілі плоди або кружки (дольки) плодів, неламкі, не пересушені, сухі. Смак і запах: властивий фруктам даного виду без стороннього смаку і запаху. Поставляється у споживчій тарі.</w:t>
            </w:r>
          </w:p>
        </w:tc>
      </w:tr>
      <w:tr w:rsidR="00CC1C1F" w:rsidRPr="00A4133C" w14:paraId="3D785BAD" w14:textId="77777777" w:rsidTr="00B16DA0">
        <w:trPr>
          <w:trHeight w:val="298"/>
        </w:trPr>
        <w:tc>
          <w:tcPr>
            <w:tcW w:w="1753" w:type="dxa"/>
          </w:tcPr>
          <w:p w14:paraId="3CA8F4E4" w14:textId="77777777" w:rsidR="00CC1C1F" w:rsidRPr="00A4133C" w:rsidRDefault="00CC1C1F"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4133C">
              <w:rPr>
                <w:rFonts w:ascii="Times New Roman" w:hAnsi="Times New Roman"/>
                <w:sz w:val="24"/>
                <w:szCs w:val="24"/>
              </w:rPr>
              <w:t>Чорнослив</w:t>
            </w:r>
          </w:p>
        </w:tc>
        <w:tc>
          <w:tcPr>
            <w:tcW w:w="799" w:type="dxa"/>
          </w:tcPr>
          <w:p w14:paraId="38C7A18D" w14:textId="77777777" w:rsidR="00CC1C1F" w:rsidRPr="00A4133C" w:rsidRDefault="00CC1C1F" w:rsidP="00B16DA0">
            <w:pPr>
              <w:pStyle w:val="a8"/>
              <w:rPr>
                <w:rFonts w:ascii="Times New Roman" w:hAnsi="Times New Roman"/>
                <w:bCs/>
              </w:rPr>
            </w:pPr>
            <w:r w:rsidRPr="00A4133C">
              <w:rPr>
                <w:rFonts w:ascii="Times New Roman" w:hAnsi="Times New Roman"/>
                <w:bCs/>
              </w:rPr>
              <w:t>кг</w:t>
            </w:r>
          </w:p>
        </w:tc>
        <w:tc>
          <w:tcPr>
            <w:tcW w:w="992" w:type="dxa"/>
          </w:tcPr>
          <w:p w14:paraId="5D8D6614" w14:textId="3F47C900" w:rsidR="00CC1C1F" w:rsidRPr="00A4133C" w:rsidRDefault="00E67ED7"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3</w:t>
            </w:r>
            <w:r w:rsidR="00627806">
              <w:rPr>
                <w:rFonts w:ascii="Times New Roman" w:hAnsi="Times New Roman"/>
              </w:rPr>
              <w:t>0</w:t>
            </w:r>
          </w:p>
        </w:tc>
        <w:tc>
          <w:tcPr>
            <w:tcW w:w="6095" w:type="dxa"/>
            <w:vAlign w:val="center"/>
          </w:tcPr>
          <w:p w14:paraId="1491EE87" w14:textId="77777777" w:rsidR="00CC1C1F" w:rsidRPr="00A4133C" w:rsidRDefault="00CC1C1F" w:rsidP="00B16DA0">
            <w:pPr>
              <w:suppressAutoHyphens/>
              <w:spacing w:after="0" w:line="240" w:lineRule="auto"/>
              <w:ind w:right="-1"/>
              <w:jc w:val="both"/>
              <w:rPr>
                <w:rFonts w:ascii="Times New Roman" w:hAnsi="Times New Roman"/>
              </w:rPr>
            </w:pPr>
            <w:r w:rsidRPr="00A4133C">
              <w:rPr>
                <w:rFonts w:ascii="Times New Roman" w:hAnsi="Times New Roman"/>
                <w:color w:val="000000"/>
              </w:rPr>
              <w:t>мають бути без зайвих домішок, цвілі та ушкоджень шкідниками, з чистою поверхнею, без слідів плісняви, загнивання, запарювання. Колір - притаманний відповідному виду. Форма та розмір: цілі плоди або кружки (дольки) плодів, неламкі, не пересушені, сухі. Смак і запах: властивий фруктам даного виду без стороннього смаку і запаху. Поставляється у споживчій тарі.</w:t>
            </w:r>
          </w:p>
        </w:tc>
      </w:tr>
    </w:tbl>
    <w:p w14:paraId="4D61E340" w14:textId="77777777" w:rsidR="00371E87" w:rsidRDefault="00371E87" w:rsidP="00B5428F">
      <w:pPr>
        <w:spacing w:after="0" w:line="240" w:lineRule="auto"/>
        <w:ind w:right="127"/>
        <w:jc w:val="both"/>
        <w:textAlignment w:val="baseline"/>
        <w:rPr>
          <w:rFonts w:ascii="Times New Roman" w:hAnsi="Times New Roman"/>
        </w:rPr>
      </w:pPr>
    </w:p>
    <w:p w14:paraId="3F57DB34" w14:textId="77777777" w:rsidR="00371E87" w:rsidRPr="001C0CEE" w:rsidRDefault="00371E87" w:rsidP="001C0CEE">
      <w:pPr>
        <w:pStyle w:val="a5"/>
        <w:spacing w:before="0" w:beforeAutospacing="0" w:after="0" w:afterAutospacing="0"/>
        <w:jc w:val="both"/>
        <w:rPr>
          <w:color w:val="000000"/>
        </w:rPr>
      </w:pPr>
    </w:p>
    <w:p w14:paraId="28812246"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7D0C9CBC" w14:textId="77777777" w:rsidR="00CC1C1F" w:rsidRPr="00CC1C1F" w:rsidRDefault="00371E87" w:rsidP="00CC1C1F">
      <w:pPr>
        <w:spacing w:after="0" w:line="240" w:lineRule="auto"/>
        <w:jc w:val="both"/>
        <w:rPr>
          <w:rFonts w:ascii="Times New Roman" w:hAnsi="Times New Roman" w:cs="Calibri"/>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CC1C1F" w:rsidRPr="00CC1C1F">
        <w:rPr>
          <w:rFonts w:ascii="Times New Roman" w:hAnsi="Times New Roman" w:cs="Calibri"/>
          <w:bdr w:val="none" w:sz="0" w:space="0" w:color="auto" w:frame="1"/>
        </w:rPr>
        <w:t>Оброблені фрукти та овочі (ДК 021:2015 «Єдиний закупівельний словник» – 15330000-0 Оброблені фрукти та овочі)</w:t>
      </w:r>
      <w:r w:rsidR="00CC1C1F">
        <w:rPr>
          <w:rFonts w:ascii="Times New Roman" w:hAnsi="Times New Roman" w:cs="Calibri"/>
          <w:bdr w:val="none" w:sz="0" w:space="0" w:color="auto" w:frame="1"/>
        </w:rPr>
        <w:t>.</w:t>
      </w:r>
    </w:p>
    <w:p w14:paraId="67E5D92C"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14:paraId="77C95701"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021BC265" w14:textId="448227CF" w:rsidR="00371E87" w:rsidRPr="001C0CEE" w:rsidRDefault="008005DC"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sz w:val="24"/>
          <w:szCs w:val="24"/>
          <w:bdr w:val="none" w:sz="0" w:space="0" w:color="auto" w:frame="1"/>
          <w:shd w:val="clear" w:color="auto" w:fill="FFFFFF"/>
        </w:rPr>
        <w:t>80750,00</w:t>
      </w:r>
      <w:r w:rsidR="00CC1C1F">
        <w:rPr>
          <w:rFonts w:ascii="Arial" w:hAnsi="Arial" w:cs="Arial"/>
          <w:b/>
          <w:bCs/>
          <w:color w:val="333333"/>
          <w:sz w:val="20"/>
          <w:szCs w:val="20"/>
          <w:bdr w:val="none" w:sz="0" w:space="0" w:color="auto" w:frame="1"/>
          <w:shd w:val="clear" w:color="auto" w:fill="FFFFFF"/>
        </w:rPr>
        <w:t xml:space="preserve"> </w:t>
      </w:r>
      <w:r w:rsidR="00371E87" w:rsidRPr="00E55B29">
        <w:rPr>
          <w:rFonts w:ascii="Times New Roman" w:hAnsi="Times New Roman"/>
          <w:bCs/>
        </w:rPr>
        <w:t>грн. з ПДВ</w:t>
      </w:r>
      <w:r w:rsidR="00371E87">
        <w:rPr>
          <w:rFonts w:ascii="Times New Roman" w:hAnsi="Times New Roman"/>
          <w:bCs/>
        </w:rPr>
        <w:t>.</w:t>
      </w:r>
    </w:p>
    <w:p w14:paraId="7DFD4812"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78C2E142"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6748A885"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6975E6C8"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32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6278B"/>
    <w:rsid w:val="001C0CEE"/>
    <w:rsid w:val="001C6804"/>
    <w:rsid w:val="001D0436"/>
    <w:rsid w:val="001D2EB4"/>
    <w:rsid w:val="00283DFB"/>
    <w:rsid w:val="0029520F"/>
    <w:rsid w:val="00314EB3"/>
    <w:rsid w:val="00371E87"/>
    <w:rsid w:val="00386160"/>
    <w:rsid w:val="003A3FC1"/>
    <w:rsid w:val="003A5613"/>
    <w:rsid w:val="003B573A"/>
    <w:rsid w:val="003D330A"/>
    <w:rsid w:val="003F7550"/>
    <w:rsid w:val="0044763D"/>
    <w:rsid w:val="00534B13"/>
    <w:rsid w:val="00566420"/>
    <w:rsid w:val="005A4F4C"/>
    <w:rsid w:val="005B6303"/>
    <w:rsid w:val="00627806"/>
    <w:rsid w:val="006613F6"/>
    <w:rsid w:val="00667560"/>
    <w:rsid w:val="006B395A"/>
    <w:rsid w:val="006D14F7"/>
    <w:rsid w:val="007057D4"/>
    <w:rsid w:val="00722D0B"/>
    <w:rsid w:val="00750851"/>
    <w:rsid w:val="007536F6"/>
    <w:rsid w:val="00782232"/>
    <w:rsid w:val="007C45C5"/>
    <w:rsid w:val="008005DC"/>
    <w:rsid w:val="00852F46"/>
    <w:rsid w:val="00862349"/>
    <w:rsid w:val="008637D5"/>
    <w:rsid w:val="00A02BBF"/>
    <w:rsid w:val="00A058F3"/>
    <w:rsid w:val="00A06A7C"/>
    <w:rsid w:val="00AA6F1F"/>
    <w:rsid w:val="00AB0478"/>
    <w:rsid w:val="00AE587E"/>
    <w:rsid w:val="00B5428F"/>
    <w:rsid w:val="00B60C5C"/>
    <w:rsid w:val="00B7539B"/>
    <w:rsid w:val="00B93DE7"/>
    <w:rsid w:val="00BC1A5B"/>
    <w:rsid w:val="00BC1C3A"/>
    <w:rsid w:val="00CC14C9"/>
    <w:rsid w:val="00CC1C1F"/>
    <w:rsid w:val="00CD2851"/>
    <w:rsid w:val="00D1000F"/>
    <w:rsid w:val="00D51C40"/>
    <w:rsid w:val="00DA0DAB"/>
    <w:rsid w:val="00DB75A0"/>
    <w:rsid w:val="00DE621C"/>
    <w:rsid w:val="00E261DA"/>
    <w:rsid w:val="00E55B29"/>
    <w:rsid w:val="00E61DA9"/>
    <w:rsid w:val="00E65DBC"/>
    <w:rsid w:val="00E67ED7"/>
    <w:rsid w:val="00EE4030"/>
    <w:rsid w:val="00F03849"/>
    <w:rsid w:val="00F42723"/>
    <w:rsid w:val="00F56902"/>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829B1"/>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Pages>
  <Words>3742</Words>
  <Characters>2134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42</cp:revision>
  <cp:lastPrinted>2024-01-05T07:58:00Z</cp:lastPrinted>
  <dcterms:created xsi:type="dcterms:W3CDTF">2023-08-01T07:07:00Z</dcterms:created>
  <dcterms:modified xsi:type="dcterms:W3CDTF">2025-08-26T06:25:00Z</dcterms:modified>
</cp:coreProperties>
</file>