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5FBF" w14:textId="77777777" w:rsidR="001C6804" w:rsidRDefault="001C6804" w:rsidP="001C6804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</w:p>
    <w:p w14:paraId="28EA1973" w14:textId="77777777" w:rsidR="006B395A" w:rsidRPr="0016278B" w:rsidRDefault="006B395A" w:rsidP="0016278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7DF1C61" w14:textId="77777777" w:rsidR="006B395A" w:rsidRPr="006B395A" w:rsidRDefault="006B395A" w:rsidP="006B395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uk-UA"/>
        </w:rPr>
      </w:pPr>
    </w:p>
    <w:p w14:paraId="055099A5" w14:textId="77777777" w:rsidR="003A5613" w:rsidRPr="002F7D7E" w:rsidRDefault="003A5613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val="uk-UA"/>
        </w:rPr>
      </w:pPr>
      <w:r w:rsidRPr="001C0CEE">
        <w:rPr>
          <w:rFonts w:eastAsia="Calibri"/>
          <w:lang w:val="uk-UA"/>
        </w:rPr>
        <w:t>1</w:t>
      </w:r>
      <w:r w:rsidRPr="002F7D7E">
        <w:rPr>
          <w:rFonts w:eastAsia="Calibri"/>
          <w:lang w:val="uk-UA"/>
        </w:rPr>
        <w:t xml:space="preserve">. </w:t>
      </w:r>
      <w:r w:rsidRPr="002F7D7E">
        <w:rPr>
          <w:rFonts w:eastAsia="Calibr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E61DA9" w:rsidRPr="002F7D7E">
        <w:rPr>
          <w:rFonts w:eastAsia="Calibri"/>
          <w:b/>
          <w:lang w:val="uk-UA"/>
        </w:rPr>
        <w:t>иємців та громадських формувань</w:t>
      </w:r>
      <w:r w:rsidRPr="002F7D7E">
        <w:rPr>
          <w:rFonts w:eastAsia="Calibri"/>
          <w:b/>
          <w:lang w:val="uk-UA"/>
        </w:rPr>
        <w:t>:</w:t>
      </w:r>
      <w:r w:rsidRPr="002F7D7E">
        <w:rPr>
          <w:rFonts w:eastAsia="Calibri"/>
          <w:lang w:val="uk-UA"/>
        </w:rPr>
        <w:t xml:space="preserve"> </w:t>
      </w:r>
    </w:p>
    <w:p w14:paraId="002311B5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Відділ освіти Погребищенської міської ради; </w:t>
      </w:r>
    </w:p>
    <w:p w14:paraId="5C6AFA29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Україна, 22200, Вінницька область, Вінницький район, м. Погребище, вул. Б.Хмельницького 77; </w:t>
      </w:r>
    </w:p>
    <w:p w14:paraId="0F0BD396" w14:textId="77777777" w:rsidR="003A5613" w:rsidRPr="002F7D7E" w:rsidRDefault="003A5613" w:rsidP="001C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код згідно з ЄДРПОУ 43905071; </w:t>
      </w:r>
    </w:p>
    <w:p w14:paraId="53C0D771" w14:textId="77777777" w:rsidR="0016278B" w:rsidRPr="004E7F4D" w:rsidRDefault="003A5613" w:rsidP="004E7F4D">
      <w:pPr>
        <w:rPr>
          <w:rFonts w:ascii="Times New Roman" w:hAnsi="Times New Roman"/>
          <w:sz w:val="28"/>
          <w:szCs w:val="28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2. </w:t>
      </w:r>
      <w:r w:rsidRPr="002F7D7E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2F7D7E">
        <w:rPr>
          <w:rFonts w:ascii="Times New Roman" w:hAnsi="Times New Roman" w:cs="Times New Roman"/>
          <w:sz w:val="24"/>
          <w:szCs w:val="24"/>
        </w:rPr>
        <w:t>:</w:t>
      </w:r>
      <w:r w:rsidRPr="002F7D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7F4D" w:rsidRPr="004E7F4D">
        <w:rPr>
          <w:rFonts w:ascii="Times New Roman" w:eastAsia="Times New Roman" w:hAnsi="Times New Roman"/>
          <w:sz w:val="24"/>
          <w:szCs w:val="24"/>
        </w:rPr>
        <w:t>Електрична енергія (ДК 021:2015 – 09310000-5 «Електрична енергія»).</w:t>
      </w:r>
      <w:r w:rsidR="004E7F4D" w:rsidRPr="00B01B4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15DB80" w14:textId="77777777" w:rsidR="001C0CEE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Процедура закупівлі:</w:t>
      </w:r>
    </w:p>
    <w:p w14:paraId="699281FB" w14:textId="77777777" w:rsidR="000429A7" w:rsidRPr="002F7D7E" w:rsidRDefault="0016278B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Відкриті торги з особливостями </w:t>
      </w:r>
      <w:r w:rsidR="001C0CEE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4917B23" w14:textId="2D8D0A54" w:rsidR="00DB75A0" w:rsidRPr="004E7F4D" w:rsidRDefault="00DB75A0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Доступно за відповідним посиланням:</w:t>
      </w:r>
      <w:r w:rsidRPr="002F7D7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9D6AB3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D5E9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UA-2024-12-09-016520-a</w:t>
      </w:r>
    </w:p>
    <w:p w14:paraId="4C2DB858" w14:textId="77777777" w:rsidR="00CD2851" w:rsidRPr="002F7D7E" w:rsidRDefault="006B395A" w:rsidP="001C0CEE">
      <w:pPr>
        <w:widowControl w:val="0"/>
        <w:tabs>
          <w:tab w:val="left" w:pos="229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16278B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14:paraId="1105DE84" w14:textId="77777777" w:rsidR="00CD2851" w:rsidRPr="002F7D7E" w:rsidRDefault="00CD2851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2F7D7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14:paraId="29361990" w14:textId="77777777"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B7F7837" w14:textId="77777777" w:rsidR="007057D4" w:rsidRPr="002F7D7E" w:rsidRDefault="007057D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Кількість, обсяг поставки та інші характеристики товару: </w:t>
      </w:r>
    </w:p>
    <w:p w14:paraId="043393BA" w14:textId="781A53EA"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>4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Загальний прогнозований обсяг споживання, що закуповується: </w:t>
      </w:r>
      <w:r w:rsidR="008D5E97">
        <w:rPr>
          <w:rFonts w:ascii="Arial" w:hAnsi="Arial" w:cs="Arial"/>
          <w:color w:val="333333"/>
          <w:sz w:val="20"/>
          <w:szCs w:val="20"/>
          <w:shd w:val="clear" w:color="auto" w:fill="FFFFFF"/>
        </w:rPr>
        <w:t>362 402</w:t>
      </w:r>
      <w:r w:rsidR="00DF43A0" w:rsidRPr="00DF4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F43A0" w:rsidRPr="00DF43A0">
        <w:rPr>
          <w:rStyle w:val="qaitemunit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кВт</w:t>
      </w:r>
      <w:r w:rsidR="00DF43A0" w:rsidRPr="00DF43A0">
        <w:rPr>
          <w:rStyle w:val="qaitemunit"/>
          <w:rFonts w:ascii="Cambria Math" w:hAnsi="Cambria Math" w:cs="Cambria Math"/>
          <w:color w:val="333333"/>
          <w:sz w:val="24"/>
          <w:szCs w:val="24"/>
          <w:bdr w:val="none" w:sz="0" w:space="0" w:color="auto" w:frame="1"/>
          <w:shd w:val="clear" w:color="auto" w:fill="FFFFFF"/>
        </w:rPr>
        <w:t>⋅</w:t>
      </w:r>
      <w:r w:rsidR="00DF43A0" w:rsidRPr="00DF43A0">
        <w:rPr>
          <w:rStyle w:val="qaitemunit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год</w:t>
      </w:r>
      <w:r w:rsidRPr="00DF43A0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9B6ED75" w14:textId="5F8B41C4"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4.2. Терм</w:t>
      </w:r>
      <w:r w:rsidR="004E7F4D">
        <w:rPr>
          <w:rFonts w:ascii="Times New Roman" w:eastAsia="Times New Roman" w:hAnsi="Times New Roman" w:cs="Times New Roman"/>
          <w:sz w:val="24"/>
          <w:szCs w:val="24"/>
          <w:lang w:eastAsia="uk-UA"/>
        </w:rPr>
        <w:t>ін постачання: до 31 грудня 202</w:t>
      </w:r>
      <w:r w:rsidR="008D5E9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року. </w:t>
      </w:r>
    </w:p>
    <w:p w14:paraId="09C085C3" w14:textId="77777777" w:rsidR="00301224" w:rsidRPr="002F7D7E" w:rsidRDefault="00301224" w:rsidP="007057D4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Технічні та якісні характеристики товару, що закуповується, повинні відповідати технічним умовам та стандартам, передбаченим законодавством України, діючими на період постачання товару. </w:t>
      </w:r>
    </w:p>
    <w:p w14:paraId="39D83EAA" w14:textId="77777777" w:rsidR="007057D4" w:rsidRPr="002F7D7E" w:rsidRDefault="007057D4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37E8DBC5" w14:textId="77777777" w:rsidR="001C0CEE" w:rsidRPr="002F7D7E" w:rsidRDefault="000429A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6B395A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6B395A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14:paraId="7B43F080" w14:textId="3144338D" w:rsidR="002F7D7E" w:rsidRPr="00EA76EA" w:rsidRDefault="002F7D7E" w:rsidP="00FE2FF9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визначенні розміру бюджетного призначення було враховано реальну потребу замовника у закупівлі </w:t>
      </w:r>
      <w:r w:rsidR="00DF43A0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електричної енергії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 закладів загальної середньої та дошкільної освіти  протягом </w:t>
      </w:r>
      <w:r w:rsidR="00317FCB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8D5E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</w:t>
      </w:r>
      <w:r w:rsidR="00631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кошторисні призначення </w:t>
      </w:r>
      <w:r w:rsidR="00317FCB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8D5E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A7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року.</w:t>
      </w:r>
    </w:p>
    <w:p w14:paraId="786E59D4" w14:textId="123C26C5" w:rsidR="00FE2FF9" w:rsidRPr="00EA76EA" w:rsidRDefault="002F7D7E" w:rsidP="00FE2FF9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EA">
        <w:rPr>
          <w:rFonts w:ascii="Times New Roman" w:hAnsi="Times New Roman" w:cs="Times New Roman"/>
          <w:sz w:val="24"/>
          <w:szCs w:val="24"/>
        </w:rPr>
        <w:t>Р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озрахунок </w:t>
      </w:r>
      <w:r w:rsidR="00D72B9F">
        <w:rPr>
          <w:rFonts w:ascii="Times New Roman" w:hAnsi="Times New Roman" w:cs="Times New Roman"/>
          <w:sz w:val="24"/>
          <w:szCs w:val="24"/>
        </w:rPr>
        <w:t xml:space="preserve">потреби </w:t>
      </w:r>
      <w:r w:rsidR="00D30CC8">
        <w:rPr>
          <w:rFonts w:ascii="Times New Roman" w:hAnsi="Times New Roman" w:cs="Times New Roman"/>
          <w:sz w:val="24"/>
          <w:szCs w:val="24"/>
        </w:rPr>
        <w:t>електричної енергії</w:t>
      </w:r>
      <w:r w:rsidR="00D72B9F">
        <w:rPr>
          <w:rFonts w:ascii="Times New Roman" w:hAnsi="Times New Roman" w:cs="Times New Roman"/>
          <w:sz w:val="24"/>
          <w:szCs w:val="24"/>
        </w:rPr>
        <w:t xml:space="preserve"> у </w:t>
      </w:r>
      <w:r w:rsidR="00D72B9F" w:rsidRPr="00317FCB">
        <w:rPr>
          <w:rFonts w:ascii="Times New Roman" w:hAnsi="Times New Roman" w:cs="Times New Roman"/>
          <w:sz w:val="24"/>
          <w:szCs w:val="24"/>
        </w:rPr>
        <w:t>202</w:t>
      </w:r>
      <w:r w:rsidR="008D5E97">
        <w:rPr>
          <w:rFonts w:ascii="Times New Roman" w:hAnsi="Times New Roman" w:cs="Times New Roman"/>
          <w:sz w:val="24"/>
          <w:szCs w:val="24"/>
        </w:rPr>
        <w:t>5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році </w:t>
      </w:r>
      <w:r w:rsidRPr="00EA76EA">
        <w:rPr>
          <w:rFonts w:ascii="Times New Roman" w:hAnsi="Times New Roman" w:cs="Times New Roman"/>
          <w:sz w:val="24"/>
          <w:szCs w:val="24"/>
        </w:rPr>
        <w:t xml:space="preserve">проводився 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виходячи з</w:t>
      </w:r>
      <w:r w:rsidRPr="00EA76EA">
        <w:rPr>
          <w:rFonts w:ascii="Times New Roman" w:hAnsi="Times New Roman" w:cs="Times New Roman"/>
          <w:sz w:val="24"/>
          <w:szCs w:val="24"/>
        </w:rPr>
        <w:t xml:space="preserve"> основних виробничих показників, а саме 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 - фактичних в</w:t>
      </w:r>
      <w:r w:rsidR="00D72B9F">
        <w:rPr>
          <w:rFonts w:ascii="Times New Roman" w:hAnsi="Times New Roman" w:cs="Times New Roman"/>
          <w:sz w:val="24"/>
          <w:szCs w:val="24"/>
        </w:rPr>
        <w:t xml:space="preserve">идатків на </w:t>
      </w:r>
      <w:r w:rsidR="00D30CC8">
        <w:rPr>
          <w:rFonts w:ascii="Times New Roman" w:hAnsi="Times New Roman" w:cs="Times New Roman"/>
          <w:sz w:val="24"/>
          <w:szCs w:val="24"/>
        </w:rPr>
        <w:t>електричну енергію</w:t>
      </w:r>
      <w:r w:rsidR="00D72B9F">
        <w:rPr>
          <w:rFonts w:ascii="Times New Roman" w:hAnsi="Times New Roman" w:cs="Times New Roman"/>
          <w:sz w:val="24"/>
          <w:szCs w:val="24"/>
        </w:rPr>
        <w:t xml:space="preserve"> </w:t>
      </w:r>
      <w:r w:rsidR="00E934D9">
        <w:rPr>
          <w:rFonts w:ascii="Times New Roman" w:hAnsi="Times New Roman" w:cs="Times New Roman"/>
          <w:sz w:val="24"/>
          <w:szCs w:val="24"/>
        </w:rPr>
        <w:t>за аналогічний період попереднього року</w:t>
      </w:r>
      <w:r w:rsidR="00FE2FF9" w:rsidRPr="00EA76E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79199E" w14:textId="77777777" w:rsidR="00FE2FF9" w:rsidRPr="00EA76EA" w:rsidRDefault="00FE2FF9" w:rsidP="007057D4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D8A921" w14:textId="77777777" w:rsidR="001C0CEE" w:rsidRPr="002F7D7E" w:rsidRDefault="0029520F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395A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E2FF9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395A" w:rsidRPr="002F7D7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14:paraId="6EDD0B96" w14:textId="77777777" w:rsidR="003A5613" w:rsidRPr="002F7D7E" w:rsidRDefault="003A5613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266F7" w14:textId="44D739E0" w:rsidR="002F7D7E" w:rsidRPr="002F7D7E" w:rsidRDefault="00FE2FF9" w:rsidP="002F7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закупівлі- </w:t>
      </w:r>
      <w:r w:rsidR="008D5E97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3 261</w:t>
      </w:r>
      <w:r w:rsidR="008D5E97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8D5E97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618</w:t>
      </w:r>
      <w:r w:rsidR="008D5E97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,00 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гривень</w:t>
      </w:r>
      <w:r w:rsidR="002F7D7E"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A04D3BE" w14:textId="77777777" w:rsidR="00FE2FF9" w:rsidRPr="002F7D7E" w:rsidRDefault="00FE2FF9" w:rsidP="002E0E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3BFAD7" w14:textId="55FEE582" w:rsidR="002E0ED6" w:rsidRPr="002F7D7E" w:rsidRDefault="002E0ED6" w:rsidP="002E0E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Розрахунок здійснено з урахуванням вартості товару на ринку, відповідно до Примірної методики визначення очікуваної вартості предмета закупівлі та в межах затверджених </w:t>
      </w:r>
      <w:r w:rsidR="00DF43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кошторисних призначеннях на </w:t>
      </w:r>
      <w:r w:rsidR="00DF43A0" w:rsidRPr="00317FCB">
        <w:rPr>
          <w:rFonts w:ascii="Times New Roman" w:eastAsia="Times New Roman" w:hAnsi="Times New Roman" w:cs="Times New Roman"/>
          <w:sz w:val="24"/>
          <w:szCs w:val="24"/>
          <w:lang w:eastAsia="uk-UA"/>
        </w:rPr>
        <w:t>202</w:t>
      </w:r>
      <w:r w:rsidR="008D5E9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рік. Для визначення очікуваної вартості </w:t>
      </w:r>
      <w:r w:rsidR="00D30C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електричної енергії </w:t>
      </w:r>
      <w:r w:rsidRPr="002F7D7E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було застосовано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 та відповідає розміру бюджетного призначення.</w:t>
      </w:r>
    </w:p>
    <w:p w14:paraId="1612C347" w14:textId="77777777" w:rsidR="00D51C40" w:rsidRPr="002F7D7E" w:rsidRDefault="00D51C40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51C40" w:rsidRPr="002F7D7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13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04"/>
    <w:rsid w:val="000429A7"/>
    <w:rsid w:val="0016278B"/>
    <w:rsid w:val="001C0CEE"/>
    <w:rsid w:val="001C6804"/>
    <w:rsid w:val="001D0436"/>
    <w:rsid w:val="0029520F"/>
    <w:rsid w:val="002E0ED6"/>
    <w:rsid w:val="002F7D7E"/>
    <w:rsid w:val="00301224"/>
    <w:rsid w:val="00317FCB"/>
    <w:rsid w:val="003A5613"/>
    <w:rsid w:val="003B573A"/>
    <w:rsid w:val="003F7550"/>
    <w:rsid w:val="004E7F4D"/>
    <w:rsid w:val="006310D1"/>
    <w:rsid w:val="006B395A"/>
    <w:rsid w:val="007057D4"/>
    <w:rsid w:val="00794288"/>
    <w:rsid w:val="007C45C5"/>
    <w:rsid w:val="00852F46"/>
    <w:rsid w:val="008637D5"/>
    <w:rsid w:val="008D5E97"/>
    <w:rsid w:val="009D6AB3"/>
    <w:rsid w:val="00A06A7C"/>
    <w:rsid w:val="00B7539B"/>
    <w:rsid w:val="00C209B6"/>
    <w:rsid w:val="00CD2851"/>
    <w:rsid w:val="00D30CC8"/>
    <w:rsid w:val="00D51C40"/>
    <w:rsid w:val="00D72B9F"/>
    <w:rsid w:val="00DA0DAB"/>
    <w:rsid w:val="00DB75A0"/>
    <w:rsid w:val="00DE621C"/>
    <w:rsid w:val="00DF43A0"/>
    <w:rsid w:val="00E61DA9"/>
    <w:rsid w:val="00E934D9"/>
    <w:rsid w:val="00EA76EA"/>
    <w:rsid w:val="00EE4030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26EC"/>
  <w15:chartTrackingRefBased/>
  <w15:docId w15:val="{37041CC6-B266-4276-B327-41BCB8B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B39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6B395A"/>
    <w:rPr>
      <w:b/>
      <w:bCs/>
    </w:rPr>
  </w:style>
  <w:style w:type="character" w:customStyle="1" w:styleId="qaclassifiertype">
    <w:name w:val="qa_classifier_type"/>
    <w:basedOn w:val="a0"/>
    <w:rsid w:val="006B395A"/>
  </w:style>
  <w:style w:type="table" w:styleId="a7">
    <w:name w:val="Table Grid"/>
    <w:basedOn w:val="a1"/>
    <w:uiPriority w:val="39"/>
    <w:rsid w:val="006B3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qaclassifierdk">
    <w:name w:val="qa_classifier_dk"/>
    <w:basedOn w:val="a0"/>
    <w:rsid w:val="00301224"/>
  </w:style>
  <w:style w:type="character" w:customStyle="1" w:styleId="qaclassifierdescr">
    <w:name w:val="qa_classifier_descr"/>
    <w:basedOn w:val="a0"/>
    <w:rsid w:val="00301224"/>
  </w:style>
  <w:style w:type="character" w:customStyle="1" w:styleId="qaclassifierdescrcode">
    <w:name w:val="qa_classifier_descr_code"/>
    <w:basedOn w:val="a0"/>
    <w:rsid w:val="00301224"/>
  </w:style>
  <w:style w:type="character" w:customStyle="1" w:styleId="qaclassifierdescrprimary">
    <w:name w:val="qa_classifier_descr_primary"/>
    <w:basedOn w:val="a0"/>
    <w:rsid w:val="00301224"/>
  </w:style>
  <w:style w:type="character" w:customStyle="1" w:styleId="qaitemquantity">
    <w:name w:val="qa_item_quantity"/>
    <w:basedOn w:val="a0"/>
    <w:rsid w:val="00DF43A0"/>
  </w:style>
  <w:style w:type="character" w:customStyle="1" w:styleId="qaitemunit">
    <w:name w:val="qa_item_unit"/>
    <w:basedOn w:val="a0"/>
    <w:rsid w:val="00DF43A0"/>
  </w:style>
  <w:style w:type="character" w:customStyle="1" w:styleId="tendertuidzvje7">
    <w:name w:val="tender__tuid__zvje7"/>
    <w:basedOn w:val="a0"/>
    <w:rsid w:val="009D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38</cp:revision>
  <cp:lastPrinted>2023-12-19T07:21:00Z</cp:lastPrinted>
  <dcterms:created xsi:type="dcterms:W3CDTF">2023-08-01T07:07:00Z</dcterms:created>
  <dcterms:modified xsi:type="dcterms:W3CDTF">2024-12-11T12:25:00Z</dcterms:modified>
</cp:coreProperties>
</file>