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4" w:rsidRDefault="000F6704" w:rsidP="001C680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  <w:lang w:eastAsia="uk-UA"/>
        </w:rPr>
      </w:pPr>
    </w:p>
    <w:p w:rsidR="000F6704" w:rsidRPr="0016278B" w:rsidRDefault="000F6704" w:rsidP="0016278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F6704" w:rsidRPr="006B395A" w:rsidRDefault="000F6704" w:rsidP="006B395A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kern w:val="36"/>
          <w:sz w:val="36"/>
          <w:szCs w:val="36"/>
          <w:lang w:eastAsia="uk-UA"/>
        </w:rPr>
      </w:pPr>
    </w:p>
    <w:p w:rsidR="000F6704" w:rsidRPr="001C0CEE" w:rsidRDefault="000F6704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C0CEE">
        <w:rPr>
          <w:lang w:val="uk-UA"/>
        </w:rPr>
        <w:t xml:space="preserve">1. </w:t>
      </w:r>
      <w:r w:rsidRPr="001C0CEE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1C0CEE">
        <w:rPr>
          <w:lang w:val="uk-UA"/>
        </w:rPr>
        <w:t xml:space="preserve">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Відділ освіти </w:t>
      </w:r>
      <w:proofErr w:type="spellStart"/>
      <w:r w:rsidRPr="001C0CEE">
        <w:rPr>
          <w:rFonts w:ascii="Times New Roman" w:hAnsi="Times New Roman"/>
          <w:sz w:val="24"/>
          <w:szCs w:val="24"/>
        </w:rPr>
        <w:t>Погребищенської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міської ради;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1C0CEE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77; </w:t>
      </w:r>
    </w:p>
    <w:p w:rsidR="000F6704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код згідно з ЄДРПОУ 43905071;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704" w:rsidRPr="00314EB3" w:rsidRDefault="000F6704" w:rsidP="00B5428F">
      <w:pPr>
        <w:shd w:val="clear" w:color="auto" w:fill="FFFFFF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314EB3">
        <w:rPr>
          <w:rFonts w:ascii="Times New Roman" w:hAnsi="Times New Roman"/>
          <w:sz w:val="24"/>
          <w:szCs w:val="24"/>
        </w:rPr>
        <w:t xml:space="preserve">2. </w:t>
      </w:r>
      <w:r w:rsidRPr="00314EB3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314EB3">
        <w:rPr>
          <w:rFonts w:ascii="Times New Roman" w:hAnsi="Times New Roman"/>
          <w:sz w:val="24"/>
          <w:szCs w:val="24"/>
        </w:rPr>
        <w:t>:</w:t>
      </w:r>
      <w:r w:rsidRPr="00314EB3">
        <w:rPr>
          <w:bCs/>
          <w:color w:val="000000"/>
          <w:sz w:val="24"/>
          <w:szCs w:val="24"/>
        </w:rPr>
        <w:t xml:space="preserve"> </w:t>
      </w:r>
    </w:p>
    <w:p w:rsidR="000F6704" w:rsidRDefault="000F6704" w:rsidP="001C20B3">
      <w:pPr>
        <w:spacing w:after="0" w:line="240" w:lineRule="auto"/>
        <w:jc w:val="both"/>
        <w:rPr>
          <w:rFonts w:ascii="Times New Roman" w:hAnsi="Times New Roman"/>
        </w:rPr>
      </w:pPr>
      <w:r w:rsidRPr="002A76BE">
        <w:rPr>
          <w:rFonts w:ascii="Times New Roman" w:hAnsi="Times New Roman"/>
          <w:sz w:val="24"/>
          <w:szCs w:val="24"/>
        </w:rPr>
        <w:t>Сир кисломолочний, сир твердий</w:t>
      </w:r>
      <w:r w:rsidRPr="002A76BE">
        <w:rPr>
          <w:sz w:val="24"/>
          <w:szCs w:val="24"/>
        </w:rPr>
        <w:t xml:space="preserve">  </w:t>
      </w:r>
      <w:r w:rsidRPr="002A76BE">
        <w:rPr>
          <w:rFonts w:ascii="Times New Roman" w:hAnsi="Times New Roman"/>
          <w:sz w:val="24"/>
          <w:szCs w:val="24"/>
        </w:rPr>
        <w:t xml:space="preserve">(ДК 021:2015 «Єдиний закупівельний словник» </w:t>
      </w:r>
      <w:r w:rsidRPr="002A76BE">
        <w:rPr>
          <w:rFonts w:ascii="Times New Roman" w:hAnsi="Times New Roman"/>
          <w:bCs/>
          <w:color w:val="000000"/>
          <w:sz w:val="24"/>
          <w:szCs w:val="24"/>
        </w:rPr>
        <w:t xml:space="preserve">15540000-5 </w:t>
      </w:r>
      <w:r w:rsidRPr="002A76BE">
        <w:rPr>
          <w:rFonts w:ascii="Times New Roman" w:hAnsi="Times New Roman"/>
          <w:sz w:val="24"/>
          <w:szCs w:val="24"/>
        </w:rPr>
        <w:t>Сирні продукти)</w:t>
      </w:r>
      <w:r w:rsidRPr="00E55B29">
        <w:rPr>
          <w:rFonts w:ascii="Times New Roman" w:hAnsi="Times New Roman"/>
        </w:rPr>
        <w:t>.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3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Процедура закупівлі: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t xml:space="preserve">Відкриті торги з особливостями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0F6704" w:rsidRDefault="000F6704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uk-UA"/>
        </w:rPr>
        <w:t>Доступно за відповідним посиланням:</w:t>
      </w:r>
      <w:r w:rsidRPr="00DB75A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720F65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UA-2024-01-04-001807-a</w:t>
      </w:r>
      <w:bookmarkStart w:id="0" w:name="_GoBack"/>
      <w:bookmarkEnd w:id="0"/>
    </w:p>
    <w:p w:rsidR="000F6704" w:rsidRPr="001C0CEE" w:rsidRDefault="000F6704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br/>
      </w:r>
      <w:r w:rsidRPr="001C0CEE"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0F6704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0CE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0F6704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F6704" w:rsidRDefault="000F6704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/>
        </w:rPr>
      </w:pPr>
      <w:r w:rsidRPr="005B6303">
        <w:rPr>
          <w:rFonts w:ascii="Times New Roman" w:hAnsi="Times New Roman"/>
        </w:rPr>
        <w:t>Кількість, обсяг поставки та інші характеристики товару: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134"/>
        <w:gridCol w:w="1134"/>
        <w:gridCol w:w="5386"/>
      </w:tblGrid>
      <w:tr w:rsidR="000F6704" w:rsidRPr="006535E0" w:rsidTr="00A6642D">
        <w:trPr>
          <w:trHeight w:val="624"/>
        </w:trPr>
        <w:tc>
          <w:tcPr>
            <w:tcW w:w="1985" w:type="dxa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Технічні, якісні характеристики товару</w:t>
            </w:r>
          </w:p>
        </w:tc>
      </w:tr>
      <w:tr w:rsidR="000F6704" w:rsidRPr="006535E0" w:rsidTr="00A6642D">
        <w:trPr>
          <w:trHeight w:val="1256"/>
        </w:trPr>
        <w:tc>
          <w:tcPr>
            <w:tcW w:w="1985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 xml:space="preserve">Сир кисломолочний 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pStyle w:val="a8"/>
              <w:rPr>
                <w:rFonts w:ascii="Times New Roman" w:hAnsi="Times New Roman"/>
                <w:bCs/>
              </w:rPr>
            </w:pPr>
            <w:r w:rsidRPr="006535E0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 кисломолочний  має бути  не нижче 9% та не вище 18% жирності. Смак і запах специфічний сирний, без сторонніх присмаків і запахів.</w:t>
            </w:r>
          </w:p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 xml:space="preserve">Сирний продукт не пропонувати. </w:t>
            </w:r>
          </w:p>
        </w:tc>
      </w:tr>
      <w:tr w:rsidR="000F6704" w:rsidRPr="006535E0" w:rsidTr="00A6642D">
        <w:trPr>
          <w:trHeight w:val="1540"/>
        </w:trPr>
        <w:tc>
          <w:tcPr>
            <w:tcW w:w="1985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 xml:space="preserve">Сир твердий 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pStyle w:val="a8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 твердий, не менше 50% жирності.  Поверхня чиста, рівна, без механічних ушкоджень, сторонніх нашарувань і товстого поверхневого шару, покрита захисним покриттям.  Смак і запах специфічний сирний, без сторонніх присмаків і запахів</w:t>
            </w:r>
          </w:p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Сирний продукт не пропонувати.</w:t>
            </w:r>
          </w:p>
        </w:tc>
      </w:tr>
    </w:tbl>
    <w:p w:rsidR="000F6704" w:rsidRPr="001C0CEE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5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0F6704" w:rsidRPr="00AA6F1F" w:rsidRDefault="000F6704" w:rsidP="00AA6F1F">
      <w:pPr>
        <w:spacing w:after="0" w:line="240" w:lineRule="auto"/>
        <w:jc w:val="both"/>
        <w:rPr>
          <w:rFonts w:ascii="Times New Roman" w:hAnsi="Times New Roman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для предмета закупівлі </w:t>
      </w: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Pr="002A76BE">
        <w:rPr>
          <w:rFonts w:ascii="Times New Roman" w:hAnsi="Times New Roman"/>
          <w:sz w:val="24"/>
          <w:szCs w:val="24"/>
        </w:rPr>
        <w:t>Сир кисломолочний, сир твердий</w:t>
      </w:r>
      <w:r w:rsidRPr="002A76BE">
        <w:rPr>
          <w:sz w:val="24"/>
          <w:szCs w:val="24"/>
        </w:rPr>
        <w:t xml:space="preserve">  </w:t>
      </w:r>
      <w:r w:rsidRPr="002A76BE">
        <w:rPr>
          <w:rFonts w:ascii="Times New Roman" w:hAnsi="Times New Roman"/>
          <w:sz w:val="24"/>
          <w:szCs w:val="24"/>
        </w:rPr>
        <w:t xml:space="preserve">(ДК 021:2015 «Єдиний закупівельний словник» </w:t>
      </w:r>
      <w:r w:rsidRPr="002A76BE">
        <w:rPr>
          <w:rFonts w:ascii="Times New Roman" w:hAnsi="Times New Roman"/>
          <w:bCs/>
          <w:color w:val="000000"/>
          <w:sz w:val="24"/>
          <w:szCs w:val="24"/>
        </w:rPr>
        <w:t xml:space="preserve">15540000-5 </w:t>
      </w:r>
      <w:r w:rsidRPr="002A76BE">
        <w:rPr>
          <w:rFonts w:ascii="Times New Roman" w:hAnsi="Times New Roman"/>
          <w:sz w:val="24"/>
          <w:szCs w:val="24"/>
        </w:rPr>
        <w:t>Сирні продукти)</w:t>
      </w:r>
      <w:r>
        <w:rPr>
          <w:rFonts w:ascii="Times New Roman" w:hAnsi="Times New Roman"/>
        </w:rPr>
        <w:t xml:space="preserve"> </w:t>
      </w:r>
      <w:r w:rsidRPr="006B395A">
        <w:rPr>
          <w:rFonts w:ascii="Times New Roman" w:hAnsi="Times New Roman"/>
          <w:sz w:val="24"/>
          <w:szCs w:val="24"/>
          <w:lang w:eastAsia="uk-UA"/>
        </w:rPr>
        <w:t>сформований з урахуванням очікуваної вартості закупівлі.</w:t>
      </w:r>
    </w:p>
    <w:p w:rsidR="000F6704" w:rsidRPr="001C0CEE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6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Очікувана вартість предмета закупівлі</w:t>
      </w:r>
      <w:r w:rsidRPr="006B395A">
        <w:rPr>
          <w:rFonts w:ascii="Times New Roman" w:hAnsi="Times New Roman"/>
          <w:sz w:val="24"/>
          <w:szCs w:val="24"/>
          <w:lang w:eastAsia="uk-UA"/>
        </w:rPr>
        <w:t>: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240000,00</w:t>
      </w:r>
      <w:r w:rsidRPr="00E55B29">
        <w:rPr>
          <w:rFonts w:ascii="Times New Roman" w:hAnsi="Times New Roman"/>
          <w:bCs/>
        </w:rPr>
        <w:t xml:space="preserve"> грн. з ПДВ 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7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0F6704" w:rsidRPr="001C0CEE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</w:rPr>
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</w:t>
      </w:r>
      <w:r w:rsidRPr="001C0CEE">
        <w:rPr>
          <w:rFonts w:ascii="Times New Roman" w:hAnsi="Times New Roman"/>
          <w:sz w:val="24"/>
          <w:szCs w:val="24"/>
        </w:rPr>
        <w:lastRenderedPageBreak/>
        <w:t xml:space="preserve">предмету закупівлі товарів, робіт та послуг використовується один із методів формування очікуваної вартості предмету закупівлі,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 та </w:t>
      </w:r>
      <w:r w:rsidRPr="006B395A">
        <w:rPr>
          <w:rFonts w:ascii="Times New Roman" w:hAnsi="Times New Roman"/>
          <w:sz w:val="24"/>
          <w:szCs w:val="24"/>
          <w:lang w:eastAsia="uk-UA"/>
        </w:rPr>
        <w:t>відповідає розміру бюджетного призначення.</w:t>
      </w:r>
    </w:p>
    <w:p w:rsidR="000F6704" w:rsidRPr="001C0CEE" w:rsidRDefault="000F6704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</w:p>
    <w:p w:rsidR="000F6704" w:rsidRPr="001C0CEE" w:rsidRDefault="000F6704" w:rsidP="001C0CEE">
      <w:pPr>
        <w:jc w:val="both"/>
        <w:rPr>
          <w:sz w:val="24"/>
          <w:szCs w:val="24"/>
        </w:rPr>
      </w:pPr>
    </w:p>
    <w:sectPr w:rsidR="000F6704" w:rsidRPr="001C0CE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04"/>
    <w:rsid w:val="000429A7"/>
    <w:rsid w:val="000F4485"/>
    <w:rsid w:val="000F6704"/>
    <w:rsid w:val="0016278B"/>
    <w:rsid w:val="001C0CEE"/>
    <w:rsid w:val="001C20B3"/>
    <w:rsid w:val="001C6804"/>
    <w:rsid w:val="001D0436"/>
    <w:rsid w:val="0029520F"/>
    <w:rsid w:val="002A76BE"/>
    <w:rsid w:val="00314EB3"/>
    <w:rsid w:val="00386160"/>
    <w:rsid w:val="003A3FC1"/>
    <w:rsid w:val="003A5613"/>
    <w:rsid w:val="003B573A"/>
    <w:rsid w:val="003D330A"/>
    <w:rsid w:val="003F7550"/>
    <w:rsid w:val="0046660D"/>
    <w:rsid w:val="00534B13"/>
    <w:rsid w:val="00566420"/>
    <w:rsid w:val="005A4F4C"/>
    <w:rsid w:val="005B6303"/>
    <w:rsid w:val="006535E0"/>
    <w:rsid w:val="006613F6"/>
    <w:rsid w:val="00667560"/>
    <w:rsid w:val="006B395A"/>
    <w:rsid w:val="006D14F7"/>
    <w:rsid w:val="007057D4"/>
    <w:rsid w:val="00720F65"/>
    <w:rsid w:val="00722D0B"/>
    <w:rsid w:val="00750851"/>
    <w:rsid w:val="007536F6"/>
    <w:rsid w:val="00782232"/>
    <w:rsid w:val="007C45C5"/>
    <w:rsid w:val="00852F46"/>
    <w:rsid w:val="00862349"/>
    <w:rsid w:val="008637D5"/>
    <w:rsid w:val="00A02BBF"/>
    <w:rsid w:val="00A06A7C"/>
    <w:rsid w:val="00A6642D"/>
    <w:rsid w:val="00A9056A"/>
    <w:rsid w:val="00AA6F1F"/>
    <w:rsid w:val="00AE587E"/>
    <w:rsid w:val="00B5428F"/>
    <w:rsid w:val="00B60C5C"/>
    <w:rsid w:val="00B7539B"/>
    <w:rsid w:val="00B93DE7"/>
    <w:rsid w:val="00BC1A5B"/>
    <w:rsid w:val="00BC1C3A"/>
    <w:rsid w:val="00CC14C9"/>
    <w:rsid w:val="00CD2851"/>
    <w:rsid w:val="00D51C40"/>
    <w:rsid w:val="00DA0DAB"/>
    <w:rsid w:val="00DB75A0"/>
    <w:rsid w:val="00DE621C"/>
    <w:rsid w:val="00E55B29"/>
    <w:rsid w:val="00E61DA9"/>
    <w:rsid w:val="00EE4030"/>
    <w:rsid w:val="00F4272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6801C-02D2-4DF2-96E1-FD8F5FE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C1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95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6B395A"/>
    <w:rPr>
      <w:rFonts w:cs="Times New Roman"/>
      <w:b/>
      <w:bCs/>
    </w:rPr>
  </w:style>
  <w:style w:type="character" w:customStyle="1" w:styleId="qaclassifiertype">
    <w:name w:val="qa_classifier_type"/>
    <w:basedOn w:val="a0"/>
    <w:uiPriority w:val="99"/>
    <w:rsid w:val="006B395A"/>
    <w:rPr>
      <w:rFonts w:cs="Times New Roman"/>
    </w:rPr>
  </w:style>
  <w:style w:type="table" w:styleId="a7">
    <w:name w:val="Table Grid"/>
    <w:basedOn w:val="a1"/>
    <w:uiPriority w:val="99"/>
    <w:rsid w:val="006B395A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8">
    <w:name w:val="No Spacing"/>
    <w:uiPriority w:val="99"/>
    <w:qFormat/>
    <w:rsid w:val="00314EB3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37</cp:revision>
  <cp:lastPrinted>2024-01-05T07:56:00Z</cp:lastPrinted>
  <dcterms:created xsi:type="dcterms:W3CDTF">2023-08-01T07:07:00Z</dcterms:created>
  <dcterms:modified xsi:type="dcterms:W3CDTF">2024-01-05T07:57:00Z</dcterms:modified>
</cp:coreProperties>
</file>